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ptos Narrow" w:cs="Aptos Narrow" w:eastAsia="Aptos Narrow" w:hAnsi="Aptos Narrow"/>
          <w:b w:val="1"/>
        </w:rPr>
      </w:pPr>
      <w:r w:rsidDel="00000000" w:rsidR="00000000" w:rsidRPr="00000000">
        <w:rPr>
          <w:rtl w:val="0"/>
        </w:rPr>
        <w:t xml:space="preserve">ANNEXE 1 :</w:t>
      </w:r>
      <w:r w:rsidDel="00000000" w:rsidR="00000000" w:rsidRPr="00000000">
        <w:rPr>
          <w:b w:val="1"/>
          <w:rtl w:val="0"/>
        </w:rPr>
        <w:t xml:space="preserve"> FICHE PROJET –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APPEL A PROJET</w:t>
      </w:r>
      <w:r w:rsidDel="00000000" w:rsidR="00000000" w:rsidRPr="00000000">
        <w:rPr>
          <w:rFonts w:ascii="Aptos Narrow" w:cs="Aptos Narrow" w:eastAsia="Aptos Narrow" w:hAnsi="Aptos Narrow"/>
          <w:b w:val="1"/>
          <w:rtl w:val="0"/>
        </w:rPr>
        <w:t xml:space="preserve"> TREMPLIN 2024 – PIAC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Nom de l'organisme d'accueil :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N°TAHITI :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Adresse :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Commune :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Île :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Archipel :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Téléphone :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Email :</w:t>
        <w:tab/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Responsable de l'organisme :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Responsable du projet :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Le projet porte :</w:t>
        <w:tab/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MS Gothic" w:cs="MS Gothic" w:eastAsia="MS Gothic" w:hAnsi="MS Gothic"/>
          <w:rtl w:val="0"/>
        </w:rPr>
        <w:t xml:space="preserve">☐</w:t>
      </w:r>
      <w:r w:rsidDel="00000000" w:rsidR="00000000" w:rsidRPr="00000000">
        <w:rPr>
          <w:rtl w:val="0"/>
        </w:rPr>
        <w:t xml:space="preserve">sur l'agriculture et la sylviculture</w:t>
        <w:tab/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Fonts w:ascii="MS Gothic" w:cs="MS Gothic" w:eastAsia="MS Gothic" w:hAnsi="MS Gothic"/>
          <w:rtl w:val="0"/>
        </w:rPr>
        <w:t xml:space="preserve">☐</w:t>
      </w:r>
      <w:r w:rsidDel="00000000" w:rsidR="00000000" w:rsidRPr="00000000">
        <w:rPr>
          <w:rtl w:val="0"/>
        </w:rPr>
        <w:t xml:space="preserve">sur la pêche et les activités maritimes</w:t>
        <w:tab/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Fonts w:ascii="MS Gothic" w:cs="MS Gothic" w:eastAsia="MS Gothic" w:hAnsi="MS Gothic"/>
          <w:rtl w:val="0"/>
        </w:rPr>
        <w:t xml:space="preserve">☐</w:t>
      </w:r>
      <w:r w:rsidDel="00000000" w:rsidR="00000000" w:rsidRPr="00000000">
        <w:rPr>
          <w:rtl w:val="0"/>
        </w:rPr>
        <w:t xml:space="preserve">sur la restauration</w:t>
        <w:tab/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Fonts w:ascii="MS Gothic" w:cs="MS Gothic" w:eastAsia="MS Gothic" w:hAnsi="MS Gothic"/>
          <w:rtl w:val="0"/>
        </w:rPr>
        <w:t xml:space="preserve">☐</w:t>
      </w:r>
      <w:r w:rsidDel="00000000" w:rsidR="00000000" w:rsidRPr="00000000">
        <w:rPr>
          <w:rtl w:val="0"/>
        </w:rPr>
        <w:t xml:space="preserve">sur l'hôtellerie et les activités touristiques </w:t>
        <w:tab/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Fonts w:ascii="MS Gothic" w:cs="MS Gothic" w:eastAsia="MS Gothic" w:hAnsi="MS Gothic"/>
          <w:rtl w:val="0"/>
        </w:rPr>
        <w:t xml:space="preserve">☐</w:t>
      </w:r>
      <w:r w:rsidDel="00000000" w:rsidR="00000000" w:rsidRPr="00000000">
        <w:rPr>
          <w:rtl w:val="0"/>
        </w:rPr>
        <w:t xml:space="preserve">sur les énergies renouvelables</w:t>
        <w:tab/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Fonts w:ascii="MS Gothic" w:cs="MS Gothic" w:eastAsia="MS Gothic" w:hAnsi="MS Gothic"/>
          <w:rtl w:val="0"/>
        </w:rPr>
        <w:t xml:space="preserve">☐</w:t>
      </w:r>
      <w:r w:rsidDel="00000000" w:rsidR="00000000" w:rsidRPr="00000000">
        <w:rPr>
          <w:rtl w:val="0"/>
        </w:rPr>
        <w:t xml:space="preserve">sur l'économie numérique et l’audiovisuel </w:t>
        <w:tab/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Fonts w:ascii="MS Gothic" w:cs="MS Gothic" w:eastAsia="MS Gothic" w:hAnsi="MS Gothic"/>
          <w:rtl w:val="0"/>
        </w:rPr>
        <w:t xml:space="preserve">☐</w:t>
      </w:r>
      <w:r w:rsidDel="00000000" w:rsidR="00000000" w:rsidRPr="00000000">
        <w:rPr>
          <w:rtl w:val="0"/>
        </w:rPr>
        <w:t xml:space="preserve">sur la culture et l’environnement</w:t>
        <w:tab/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Fonts w:ascii="MS Gothic" w:cs="MS Gothic" w:eastAsia="MS Gothic" w:hAnsi="MS Gothic"/>
          <w:rtl w:val="0"/>
        </w:rPr>
        <w:t xml:space="preserve">☐</w:t>
      </w:r>
      <w:r w:rsidDel="00000000" w:rsidR="00000000" w:rsidRPr="00000000">
        <w:rPr>
          <w:rtl w:val="0"/>
        </w:rPr>
        <w:t xml:space="preserve">sur l'économie circulaire </w:t>
        <w:tab/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Fonts w:ascii="MS Gothic" w:cs="MS Gothic" w:eastAsia="MS Gothic" w:hAnsi="MS Gothic"/>
          <w:rtl w:val="0"/>
        </w:rPr>
        <w:t xml:space="preserve">☐</w:t>
      </w:r>
      <w:r w:rsidDel="00000000" w:rsidR="00000000" w:rsidRPr="00000000">
        <w:rPr>
          <w:rtl w:val="0"/>
        </w:rPr>
        <w:t xml:space="preserve">sur l'action sanitaire ou sociale, l’aide à la personne </w:t>
        <w:tab/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Fonts w:ascii="MS Gothic" w:cs="MS Gothic" w:eastAsia="MS Gothic" w:hAnsi="MS Gothic"/>
          <w:rtl w:val="0"/>
        </w:rPr>
        <w:t xml:space="preserve">☐</w:t>
      </w:r>
      <w:r w:rsidDel="00000000" w:rsidR="00000000" w:rsidRPr="00000000">
        <w:rPr>
          <w:rtl w:val="0"/>
        </w:rPr>
        <w:t xml:space="preserve">sur la construction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Intitulé du projet :</w:t>
        <w:tab/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Lieu de réalisation :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Objectif principal du projet :</w:t>
        <w:tab/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Objectifs secondaires :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Constats, origine, éléments justifiant la mise en place du projet :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Description du projet :</w:t>
        <w:tab/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Résultats attendus (livrables, issue du projet à 1 an) :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Ce que l'organisme d'accueil met à disposition :</w:t>
        <w:tab/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Moyens humains :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Moyens techniques :</w:t>
        <w:tab/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Moyens financiers :</w:t>
        <w:tab/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Moyens matériels :</w:t>
        <w:tab/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Décrire les compétences (savoirs et savoir-faire) attendus du TIAPA :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Décrire les compétences (savoirs et savoir-faire) que les TAIA pourront acquérir au cours du projet :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ab/>
      </w:r>
    </w:p>
    <w:tbl>
      <w:tblPr>
        <w:tblStyle w:val="Table1"/>
        <w:tblW w:w="90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16"/>
        <w:tblGridChange w:id="0">
          <w:tblGrid>
            <w:gridCol w:w="9016"/>
          </w:tblGrid>
        </w:tblGridChange>
      </w:tblGrid>
      <w:tr>
        <w:trPr>
          <w:cantSplit w:val="0"/>
          <w:trHeight w:val="669" w:hRule="atLeast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Tous les éléments doivent être renseignés. </w:t>
            </w:r>
          </w:p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Tout dossier remis après le </w:t>
            </w:r>
            <w:r w:rsidDel="00000000" w:rsidR="00000000" w:rsidRPr="00000000">
              <w:rPr>
                <w:b w:val="1"/>
                <w:rtl w:val="0"/>
              </w:rPr>
              <w:t xml:space="preserve">16/09/2024 minuit</w:t>
            </w:r>
            <w:r w:rsidDel="00000000" w:rsidR="00000000" w:rsidRPr="00000000">
              <w:rPr>
                <w:rtl w:val="0"/>
              </w:rPr>
              <w:t xml:space="preserve"> sera considéré </w:t>
            </w:r>
          </w:p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comme irrecevable et retourné au candidat sans avoir été ouvert.</w:t>
            </w:r>
          </w:p>
        </w:tc>
      </w:tr>
    </w:tbl>
    <w:p w:rsidR="00000000" w:rsidDel="00000000" w:rsidP="00000000" w:rsidRDefault="00000000" w:rsidRPr="00000000" w14:paraId="0000002D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MS Gothic"/>
  <w:font w:name="Aptos Narro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jc w:val="center"/>
      <w:rPr>
        <w:rFonts w:ascii="Aptos Narrow" w:cs="Aptos Narrow" w:eastAsia="Aptos Narrow" w:hAnsi="Aptos Narrow"/>
        <w:b w:val="1"/>
      </w:rPr>
    </w:pPr>
    <w:r w:rsidDel="00000000" w:rsidR="00000000" w:rsidRPr="00000000">
      <w:rPr>
        <w:rtl w:val="0"/>
      </w:rPr>
      <w:t xml:space="preserve">Page </w:t>
    </w:r>
    <w:r w:rsidDel="00000000" w:rsidR="00000000" w:rsidRPr="00000000">
      <w:rPr>
        <w:b w:val="1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sur </w:t>
    </w:r>
    <w:r w:rsidDel="00000000" w:rsidR="00000000" w:rsidRPr="00000000">
      <w:rPr>
        <w:b w:val="1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b w:val="1"/>
        <w:rtl w:val="0"/>
      </w:rPr>
      <w:t xml:space="preserve"> - </w:t>
    </w:r>
    <w:r w:rsidDel="00000000" w:rsidR="00000000" w:rsidRPr="00000000">
      <w:rPr>
        <w:rtl w:val="0"/>
      </w:rPr>
      <w:t xml:space="preserve">ANNEXE 1 :</w:t>
    </w:r>
    <w:r w:rsidDel="00000000" w:rsidR="00000000" w:rsidRPr="00000000">
      <w:rPr>
        <w:b w:val="1"/>
        <w:rtl w:val="0"/>
      </w:rPr>
      <w:t xml:space="preserve"> FICHE PROJET –</w:t>
    </w:r>
    <w:r w:rsidDel="00000000" w:rsidR="00000000" w:rsidRPr="00000000">
      <w:rPr>
        <w:rtl w:val="0"/>
      </w:rPr>
      <w:t xml:space="preserve"> </w:t>
    </w:r>
    <w:r w:rsidDel="00000000" w:rsidR="00000000" w:rsidRPr="00000000">
      <w:rPr>
        <w:b w:val="1"/>
        <w:rtl w:val="0"/>
      </w:rPr>
      <w:t xml:space="preserve">APPEL A PROJET</w:t>
    </w:r>
    <w:r w:rsidDel="00000000" w:rsidR="00000000" w:rsidRPr="00000000">
      <w:rPr>
        <w:rFonts w:ascii="Aptos Narrow" w:cs="Aptos Narrow" w:eastAsia="Aptos Narrow" w:hAnsi="Aptos Narrow"/>
        <w:b w:val="1"/>
        <w:rtl w:val="0"/>
      </w:rPr>
      <w:t xml:space="preserve"> TREMPLIN 2024 – PIAC</w:t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2223135</wp:posOffset>
          </wp:positionH>
          <wp:positionV relativeFrom="paragraph">
            <wp:posOffset>-114299</wp:posOffset>
          </wp:positionV>
          <wp:extent cx="1287780" cy="478024"/>
          <wp:effectExtent b="0" l="0" r="0" t="0"/>
          <wp:wrapSquare wrapText="bothSides" distB="0" distT="0" distL="114300" distR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0880" l="0" r="0" t="32000"/>
                  <a:stretch>
                    <a:fillRect/>
                  </a:stretch>
                </pic:blipFill>
                <pic:spPr>
                  <a:xfrm>
                    <a:off x="0" y="0"/>
                    <a:ext cx="1287780" cy="47802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Rvision">
    <w:name w:val="Revision"/>
    <w:hidden w:val="1"/>
    <w:uiPriority w:val="99"/>
    <w:semiHidden w:val="1"/>
    <w:rsid w:val="00901304"/>
  </w:style>
  <w:style w:type="table" w:styleId="Grilledutableau">
    <w:name w:val="Table Grid"/>
    <w:basedOn w:val="TableauNormal"/>
    <w:uiPriority w:val="39"/>
    <w:rsid w:val="00CB5398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extedelespacerserv">
    <w:name w:val="Placeholder Text"/>
    <w:basedOn w:val="Policepardfaut"/>
    <w:uiPriority w:val="99"/>
    <w:semiHidden w:val="1"/>
    <w:rsid w:val="0094755B"/>
    <w:rPr>
      <w:color w:val="808080"/>
    </w:rPr>
  </w:style>
  <w:style w:type="character" w:styleId="Lienhypertexte">
    <w:name w:val="Hyperlink"/>
    <w:basedOn w:val="Policepardfaut"/>
    <w:uiPriority w:val="99"/>
    <w:unhideWhenUsed w:val="1"/>
    <w:rsid w:val="003604D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 w:val="1"/>
    <w:unhideWhenUsed w:val="1"/>
    <w:rsid w:val="003604DA"/>
    <w:rPr>
      <w:color w:val="605e5c"/>
      <w:shd w:color="auto" w:fill="e1dfdd" w:val="clear"/>
    </w:rPr>
  </w:style>
  <w:style w:type="paragraph" w:styleId="Paragraphedeliste">
    <w:name w:val="List Paragraph"/>
    <w:basedOn w:val="Normal"/>
    <w:uiPriority w:val="34"/>
    <w:qFormat w:val="1"/>
    <w:rsid w:val="007E38AB"/>
    <w:pPr>
      <w:ind w:left="720"/>
      <w:contextualSpacing w:val="1"/>
    </w:pPr>
  </w:style>
  <w:style w:type="paragraph" w:styleId="En-tte">
    <w:name w:val="header"/>
    <w:basedOn w:val="Normal"/>
    <w:link w:val="En-tteCar"/>
    <w:uiPriority w:val="99"/>
    <w:unhideWhenUsed w:val="1"/>
    <w:rsid w:val="007E38AB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7E38AB"/>
  </w:style>
  <w:style w:type="paragraph" w:styleId="Pieddepage">
    <w:name w:val="footer"/>
    <w:basedOn w:val="Normal"/>
    <w:link w:val="PieddepageCar"/>
    <w:uiPriority w:val="99"/>
    <w:unhideWhenUsed w:val="1"/>
    <w:rsid w:val="007E38AB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7E38AB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JUgWZssw0c+tBbdpsi55kYDgow==">CgMxLjAyCGguZ2pkZ3hzOAByITFwTHptQUJNWXZKV1JUYUw2MHJkRFNZTnhvVzB1MlQybg==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2024-08-19T04:45:00Z</dcterms:created>
  <dc:creator>Heirani CARON</dc:creator>
</cp:coreProperties>
</file>